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C04AA" w14:textId="7B3D3488" w:rsidR="00E5225D" w:rsidRPr="005B7C5C" w:rsidRDefault="002A22EC" w:rsidP="00DD294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8A206D" w:rsidRPr="005B7C5C">
        <w:rPr>
          <w:rFonts w:ascii="Sylfaen" w:hAnsi="Sylfaen"/>
        </w:rPr>
        <w:t xml:space="preserve">Na temelju članka 67. stavka 1. Zakona o komunalnom gospodarstvu („Narodne novine“ broj: 68/18, 110/18 i 32/20), članka 29. Statuta Općine Dubrava („Glasnik Zagrebačke županije“ broj: 11/21) i članka 63. stavak 1. Poslovnika Općinskog vijeća Općine Dubrava („Glasnik Zagrebačke županije“ broj: 20/09, 9/13 i 11/21), Općinsko vijeće Općine Dubrava na </w:t>
      </w:r>
      <w:r w:rsidR="0030663A">
        <w:rPr>
          <w:rFonts w:ascii="Sylfaen" w:hAnsi="Sylfaen"/>
        </w:rPr>
        <w:t>6</w:t>
      </w:r>
      <w:r w:rsidR="00DD2941" w:rsidRPr="005B7C5C">
        <w:rPr>
          <w:rFonts w:ascii="Sylfaen" w:hAnsi="Sylfaen"/>
        </w:rPr>
        <w:t>. redovnoj</w:t>
      </w:r>
      <w:r w:rsidR="008A206D" w:rsidRPr="005B7C5C">
        <w:rPr>
          <w:rFonts w:ascii="Sylfaen" w:hAnsi="Sylfaen"/>
        </w:rPr>
        <w:t xml:space="preserve"> sjednici održanoj </w:t>
      </w:r>
      <w:r w:rsidR="0030663A">
        <w:rPr>
          <w:rFonts w:ascii="Sylfaen" w:hAnsi="Sylfaen"/>
        </w:rPr>
        <w:t xml:space="preserve">19. prosinca </w:t>
      </w:r>
      <w:r w:rsidR="002E1899">
        <w:rPr>
          <w:rFonts w:ascii="Sylfaen" w:hAnsi="Sylfaen"/>
        </w:rPr>
        <w:t>2025</w:t>
      </w:r>
      <w:r w:rsidR="008A206D" w:rsidRPr="005B7C5C">
        <w:rPr>
          <w:rFonts w:ascii="Sylfaen" w:hAnsi="Sylfaen"/>
        </w:rPr>
        <w:t>. godine, donijelo je</w:t>
      </w:r>
    </w:p>
    <w:p w14:paraId="3DEBB551" w14:textId="77777777" w:rsidR="008A206D" w:rsidRPr="005B7C5C" w:rsidRDefault="008A206D" w:rsidP="008A206D">
      <w:pPr>
        <w:spacing w:after="0"/>
        <w:rPr>
          <w:rFonts w:ascii="Sylfaen" w:hAnsi="Sylfaen"/>
          <w:b/>
        </w:rPr>
      </w:pPr>
    </w:p>
    <w:p w14:paraId="1697A9D0" w14:textId="26B8EF8A" w:rsidR="008A206D" w:rsidRPr="005B7C5C" w:rsidRDefault="004B0874" w:rsidP="008A206D">
      <w:pPr>
        <w:spacing w:after="0"/>
        <w:jc w:val="center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 xml:space="preserve">I. </w:t>
      </w:r>
      <w:r w:rsidR="008A206D" w:rsidRPr="005B7C5C">
        <w:rPr>
          <w:rFonts w:ascii="Sylfaen" w:hAnsi="Sylfaen"/>
          <w:b/>
        </w:rPr>
        <w:t>IZMJENE</w:t>
      </w:r>
      <w:r w:rsidR="00024AD8" w:rsidRPr="005B7C5C">
        <w:rPr>
          <w:rFonts w:ascii="Sylfaen" w:hAnsi="Sylfaen"/>
          <w:b/>
        </w:rPr>
        <w:t xml:space="preserve"> I DOPUNE </w:t>
      </w:r>
      <w:r w:rsidR="008A206D" w:rsidRPr="005B7C5C">
        <w:rPr>
          <w:rFonts w:ascii="Sylfaen" w:hAnsi="Sylfaen"/>
          <w:b/>
        </w:rPr>
        <w:t>PROGRAMA</w:t>
      </w:r>
    </w:p>
    <w:p w14:paraId="535A4BAE" w14:textId="577D7602" w:rsidR="008A206D" w:rsidRPr="005B7C5C" w:rsidRDefault="008A206D" w:rsidP="008A206D">
      <w:pPr>
        <w:spacing w:after="0"/>
        <w:jc w:val="center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>izgradnje objekata i uređaja komunalne infrastrukture u 202</w:t>
      </w:r>
      <w:r w:rsidR="005B7C5C">
        <w:rPr>
          <w:rFonts w:ascii="Sylfaen" w:hAnsi="Sylfaen"/>
          <w:b/>
        </w:rPr>
        <w:t>5</w:t>
      </w:r>
      <w:r w:rsidRPr="005B7C5C">
        <w:rPr>
          <w:rFonts w:ascii="Sylfaen" w:hAnsi="Sylfaen"/>
          <w:b/>
        </w:rPr>
        <w:t>. godini</w:t>
      </w:r>
    </w:p>
    <w:p w14:paraId="4A16381D" w14:textId="77777777" w:rsidR="008A206D" w:rsidRPr="005B7C5C" w:rsidRDefault="008A206D" w:rsidP="008A206D">
      <w:pPr>
        <w:spacing w:after="0"/>
        <w:rPr>
          <w:rFonts w:ascii="Sylfaen" w:hAnsi="Sylfaen"/>
        </w:rPr>
      </w:pPr>
    </w:p>
    <w:p w14:paraId="51738B93" w14:textId="77777777" w:rsidR="008A206D" w:rsidRPr="005B7C5C" w:rsidRDefault="008A206D" w:rsidP="008A206D">
      <w:pPr>
        <w:spacing w:after="0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>I. OPĆENITO</w:t>
      </w:r>
    </w:p>
    <w:p w14:paraId="34A0F392" w14:textId="162D0288" w:rsidR="003B38A3" w:rsidRPr="005B7C5C" w:rsidRDefault="008A206D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>Općinsko vijeće Općine Dubrava donijelo je Program izgradnje objekata i uređaja komunalne infrastrukture u 202</w:t>
      </w:r>
      <w:r w:rsidR="005B7C5C" w:rsidRPr="005B7C5C">
        <w:rPr>
          <w:rFonts w:ascii="Sylfaen" w:hAnsi="Sylfaen"/>
        </w:rPr>
        <w:t>5</w:t>
      </w:r>
      <w:r w:rsidRPr="005B7C5C">
        <w:rPr>
          <w:rFonts w:ascii="Sylfaen" w:hAnsi="Sylfaen"/>
        </w:rPr>
        <w:t xml:space="preserve">. godini, na svojoj </w:t>
      </w:r>
      <w:r w:rsidR="005B7C5C" w:rsidRPr="005B7C5C">
        <w:rPr>
          <w:rFonts w:ascii="Sylfaen" w:hAnsi="Sylfaen"/>
        </w:rPr>
        <w:t>37</w:t>
      </w:r>
      <w:r w:rsidRPr="005B7C5C">
        <w:rPr>
          <w:rFonts w:ascii="Sylfaen" w:hAnsi="Sylfaen"/>
        </w:rPr>
        <w:t xml:space="preserve">. sjednici, održanoj </w:t>
      </w:r>
      <w:r w:rsidR="005B7C5C" w:rsidRPr="005B7C5C">
        <w:rPr>
          <w:rFonts w:ascii="Sylfaen" w:hAnsi="Sylfaen"/>
        </w:rPr>
        <w:t>13</w:t>
      </w:r>
      <w:r w:rsidRPr="005B7C5C">
        <w:rPr>
          <w:rFonts w:ascii="Sylfaen" w:hAnsi="Sylfaen"/>
        </w:rPr>
        <w:t>. prosinca 202</w:t>
      </w:r>
      <w:r w:rsidR="005B7C5C" w:rsidRPr="005B7C5C">
        <w:rPr>
          <w:rFonts w:ascii="Sylfaen" w:hAnsi="Sylfaen"/>
        </w:rPr>
        <w:t>4</w:t>
      </w:r>
      <w:r w:rsidRPr="005B7C5C">
        <w:rPr>
          <w:rFonts w:ascii="Sylfaen" w:hAnsi="Sylfaen"/>
        </w:rPr>
        <w:t>. godine.</w:t>
      </w:r>
    </w:p>
    <w:p w14:paraId="18BBB081" w14:textId="57C6C79D" w:rsidR="008A206D" w:rsidRPr="005B7C5C" w:rsidRDefault="008A206D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 xml:space="preserve">Uslijed nastalih okolnosti koje su dovele do </w:t>
      </w:r>
      <w:r w:rsidR="00A57617" w:rsidRPr="005B7C5C">
        <w:rPr>
          <w:rFonts w:ascii="Sylfaen" w:hAnsi="Sylfaen"/>
        </w:rPr>
        <w:t>p</w:t>
      </w:r>
      <w:r w:rsidR="00E33545" w:rsidRPr="005B7C5C">
        <w:rPr>
          <w:rFonts w:ascii="Sylfaen" w:hAnsi="Sylfaen"/>
        </w:rPr>
        <w:t>romjene u</w:t>
      </w:r>
      <w:r w:rsidRPr="005B7C5C">
        <w:rPr>
          <w:rFonts w:ascii="Sylfaen" w:hAnsi="Sylfaen"/>
        </w:rPr>
        <w:t xml:space="preserve"> količina</w:t>
      </w:r>
      <w:r w:rsidR="00E33545" w:rsidRPr="005B7C5C">
        <w:rPr>
          <w:rFonts w:ascii="Sylfaen" w:hAnsi="Sylfaen"/>
        </w:rPr>
        <w:t>ma</w:t>
      </w:r>
      <w:r w:rsidRPr="005B7C5C">
        <w:rPr>
          <w:rFonts w:ascii="Sylfaen" w:hAnsi="Sylfaen"/>
        </w:rPr>
        <w:t xml:space="preserve"> i vrst</w:t>
      </w:r>
      <w:r w:rsidR="00E33545" w:rsidRPr="005B7C5C">
        <w:rPr>
          <w:rFonts w:ascii="Sylfaen" w:hAnsi="Sylfaen"/>
        </w:rPr>
        <w:t>i</w:t>
      </w:r>
      <w:r w:rsidRPr="005B7C5C">
        <w:rPr>
          <w:rFonts w:ascii="Sylfaen" w:hAnsi="Sylfaen"/>
        </w:rPr>
        <w:t xml:space="preserve"> radova na izgradnji objekata i uređaja komunalne </w:t>
      </w:r>
      <w:r w:rsidR="00CB3C2B" w:rsidRPr="005B7C5C">
        <w:rPr>
          <w:rFonts w:ascii="Sylfaen" w:hAnsi="Sylfaen"/>
        </w:rPr>
        <w:t>infrastrukture u odnosu na temeljni Program</w:t>
      </w:r>
      <w:r w:rsidR="00052274" w:rsidRPr="005B7C5C">
        <w:rPr>
          <w:rFonts w:ascii="Sylfaen" w:hAnsi="Sylfaen"/>
        </w:rPr>
        <w:t xml:space="preserve"> </w:t>
      </w:r>
      <w:r w:rsidR="00CB3C2B" w:rsidRPr="005B7C5C">
        <w:rPr>
          <w:rFonts w:ascii="Sylfaen" w:hAnsi="Sylfaen"/>
        </w:rPr>
        <w:t>potrebno je temeljni Program izmijeniti na način kako je niže navedeno.</w:t>
      </w:r>
    </w:p>
    <w:p w14:paraId="736EF2B7" w14:textId="77777777" w:rsidR="00CB3C2B" w:rsidRPr="005B7C5C" w:rsidRDefault="00CB3C2B" w:rsidP="008A206D">
      <w:pPr>
        <w:spacing w:after="0"/>
        <w:rPr>
          <w:rFonts w:ascii="Sylfaen" w:hAnsi="Sylfaen"/>
        </w:rPr>
      </w:pPr>
    </w:p>
    <w:p w14:paraId="521049DD" w14:textId="6A21D505" w:rsidR="005B7C5C" w:rsidRPr="005B7C5C" w:rsidRDefault="00CB3C2B" w:rsidP="005B7C5C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ab/>
        <w:t>Slijedom navedenog točka II. Programa mijenja se i glasi:</w:t>
      </w:r>
    </w:p>
    <w:p w14:paraId="2EF614A8" w14:textId="77777777" w:rsidR="005B7C5C" w:rsidRPr="005B7C5C" w:rsidRDefault="005B7C5C" w:rsidP="005B7C5C">
      <w:pPr>
        <w:spacing w:after="0"/>
        <w:rPr>
          <w:rFonts w:ascii="Sylfaen" w:hAnsi="Sylfaen"/>
        </w:rPr>
      </w:pPr>
    </w:p>
    <w:p w14:paraId="022D0998" w14:textId="3A3644FF" w:rsidR="005B7C5C" w:rsidRPr="005B7C5C" w:rsidRDefault="005B7C5C" w:rsidP="005B7C5C">
      <w:pPr>
        <w:spacing w:after="0"/>
        <w:rPr>
          <w:rFonts w:ascii="Sylfaen" w:hAnsi="Sylfaen"/>
        </w:rPr>
      </w:pPr>
      <w:r w:rsidRPr="005B7C5C">
        <w:rPr>
          <w:rFonts w:ascii="Sylfaen" w:eastAsia="TimesNewRomanPS-BoldMT" w:hAnsi="Sylfaen"/>
          <w:b/>
          <w:bCs/>
          <w:color w:val="161616"/>
        </w:rPr>
        <w:t xml:space="preserve">II. </w:t>
      </w:r>
      <w:r w:rsidRPr="005B7C5C">
        <w:rPr>
          <w:rFonts w:ascii="Sylfaen" w:eastAsia="TimesNewRomanPS-BoldMT" w:hAnsi="Sylfaen"/>
          <w:b/>
          <w:bCs/>
          <w:color w:val="161616"/>
        </w:rPr>
        <w:tab/>
        <w:t>OPIS POSLOVA S PROCJENOM TROŠKOVA ZA GRAĐENJE OBJEKATA I UREĐAJA, TE ZA NABAVU OPREME U 2023. GODINI:</w:t>
      </w:r>
    </w:p>
    <w:tbl>
      <w:tblPr>
        <w:tblW w:w="97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5"/>
        <w:gridCol w:w="2708"/>
        <w:gridCol w:w="2708"/>
      </w:tblGrid>
      <w:tr w:rsidR="005B7C5C" w:rsidRPr="005B7C5C" w14:paraId="74D6C5F0" w14:textId="46BD9C5E" w:rsidTr="005B7C5C">
        <w:trPr>
          <w:trHeight w:val="757"/>
        </w:trPr>
        <w:tc>
          <w:tcPr>
            <w:tcW w:w="4375" w:type="dxa"/>
            <w:shd w:val="clear" w:color="auto" w:fill="auto"/>
          </w:tcPr>
          <w:p w14:paraId="14D5AD1E" w14:textId="2F1D6236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OPIS    POTREBA</w:t>
            </w:r>
          </w:p>
          <w:p w14:paraId="645F0169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  <w:p w14:paraId="2BC5FBC0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2708" w:type="dxa"/>
            <w:shd w:val="clear" w:color="auto" w:fill="auto"/>
          </w:tcPr>
          <w:p w14:paraId="6557D016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PROCJENA TROŠKOVA GRAĐENJA</w:t>
            </w:r>
          </w:p>
        </w:tc>
        <w:tc>
          <w:tcPr>
            <w:tcW w:w="2708" w:type="dxa"/>
          </w:tcPr>
          <w:p w14:paraId="73249311" w14:textId="1C0E42B5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I. IZMJENE U EUR</w:t>
            </w:r>
          </w:p>
        </w:tc>
      </w:tr>
      <w:tr w:rsidR="005B7C5C" w:rsidRPr="005B7C5C" w14:paraId="7C166C4C" w14:textId="5D2AF9F8" w:rsidTr="005B7C5C">
        <w:trPr>
          <w:trHeight w:val="324"/>
        </w:trPr>
        <w:tc>
          <w:tcPr>
            <w:tcW w:w="4375" w:type="dxa"/>
            <w:tcBorders>
              <w:bottom w:val="single" w:sz="4" w:space="0" w:color="auto"/>
            </w:tcBorders>
            <w:shd w:val="clear" w:color="auto" w:fill="auto"/>
          </w:tcPr>
          <w:p w14:paraId="6E74823E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1. JAVNE POVRŠINE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auto"/>
          </w:tcPr>
          <w:p w14:paraId="06B580AF" w14:textId="27DBE6E9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14:paraId="54C4969A" w14:textId="6F764903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</w:tr>
      <w:tr w:rsidR="005B7C5C" w:rsidRPr="005B7C5C" w14:paraId="3D80C60C" w14:textId="14D28749" w:rsidTr="005B7C5C">
        <w:trPr>
          <w:trHeight w:val="1080"/>
        </w:trPr>
        <w:tc>
          <w:tcPr>
            <w:tcW w:w="4375" w:type="dxa"/>
            <w:shd w:val="clear" w:color="auto" w:fill="auto"/>
          </w:tcPr>
          <w:p w14:paraId="03459EB1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0E5A22D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 xml:space="preserve">izgradnja pješačkog koridora, uređenje parkinga, obnovljivi izvori energije i </w:t>
            </w:r>
            <w:proofErr w:type="spellStart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ozelenjavanje</w:t>
            </w:r>
            <w:proofErr w:type="spellEnd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 xml:space="preserve"> Dubrave</w:t>
            </w:r>
          </w:p>
          <w:p w14:paraId="248B62D5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izgradnja vodovoda - iskopi</w:t>
            </w:r>
          </w:p>
          <w:p w14:paraId="125B3EA1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proofErr w:type="spellStart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ozelenjavanje</w:t>
            </w:r>
            <w:proofErr w:type="spellEnd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, spajanje i izgradnja mreže za pješačenje – Radnička ulica nogostup i drvored</w:t>
            </w:r>
          </w:p>
          <w:p w14:paraId="517E5146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ograda na Mjesnom groblju Dubrava</w:t>
            </w:r>
          </w:p>
          <w:p w14:paraId="7600B967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14D58F7E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FEE9DFA" w14:textId="034AD041" w:rsidR="005B7C5C" w:rsidRPr="005B7C5C" w:rsidRDefault="005B7C5C" w:rsidP="00C31E38">
            <w:pPr>
              <w:pStyle w:val="Tijeloteksta"/>
              <w:rPr>
                <w:rFonts w:ascii="Sylfaen" w:hAnsi="Sylfaen"/>
                <w:color w:val="FF0000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Izvori financiranja: - Općinski  proračun, Ministarstvo prostornoga uređenja, graditeljstva i državne imovine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 i Zagrebačka županija</w:t>
            </w:r>
          </w:p>
        </w:tc>
        <w:tc>
          <w:tcPr>
            <w:tcW w:w="2708" w:type="dxa"/>
            <w:shd w:val="clear" w:color="auto" w:fill="auto"/>
          </w:tcPr>
          <w:p w14:paraId="602F6B6A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1638BB6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1.028.625,00</w:t>
            </w:r>
          </w:p>
          <w:p w14:paraId="197ABFA8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151743F6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30.000,00</w:t>
            </w:r>
          </w:p>
          <w:p w14:paraId="3896E320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399.329,13</w:t>
            </w:r>
          </w:p>
          <w:p w14:paraId="0F94034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3C4EFE5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90.000,00</w:t>
            </w:r>
          </w:p>
        </w:tc>
        <w:tc>
          <w:tcPr>
            <w:tcW w:w="2708" w:type="dxa"/>
          </w:tcPr>
          <w:p w14:paraId="410FBF1C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2F1C55A4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28.625,00</w:t>
            </w:r>
          </w:p>
          <w:p w14:paraId="5875F575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32F4FED3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33.650,00</w:t>
            </w:r>
          </w:p>
          <w:p w14:paraId="491F77AC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  <w:p w14:paraId="20C178B7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6B9CC03A" w14:textId="0D4A8ABF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99.420,75</w:t>
            </w:r>
          </w:p>
        </w:tc>
      </w:tr>
      <w:tr w:rsidR="005B7C5C" w:rsidRPr="005B7C5C" w14:paraId="0D942CEC" w14:textId="3865C19A" w:rsidTr="000D0CE4">
        <w:trPr>
          <w:trHeight w:val="324"/>
        </w:trPr>
        <w:tc>
          <w:tcPr>
            <w:tcW w:w="4375" w:type="dxa"/>
            <w:shd w:val="clear" w:color="auto" w:fill="auto"/>
            <w:vAlign w:val="center"/>
          </w:tcPr>
          <w:p w14:paraId="0514DD1F" w14:textId="77777777" w:rsidR="005B7C5C" w:rsidRPr="005B7C5C" w:rsidRDefault="005B7C5C" w:rsidP="005B7C5C">
            <w:pPr>
              <w:rPr>
                <w:rFonts w:ascii="Sylfaen" w:hAnsi="Sylfaen"/>
                <w:b/>
              </w:rPr>
            </w:pPr>
            <w:r w:rsidRPr="005B7C5C">
              <w:rPr>
                <w:rFonts w:ascii="Sylfaen" w:hAnsi="Sylfaen"/>
                <w:b/>
              </w:rPr>
              <w:t xml:space="preserve">UKUPNO </w:t>
            </w:r>
          </w:p>
        </w:tc>
        <w:tc>
          <w:tcPr>
            <w:tcW w:w="2708" w:type="dxa"/>
            <w:shd w:val="clear" w:color="auto" w:fill="auto"/>
          </w:tcPr>
          <w:p w14:paraId="48D77AF0" w14:textId="47D27587" w:rsidR="005B7C5C" w:rsidRPr="005B7C5C" w:rsidRDefault="005B7C5C" w:rsidP="005B7C5C">
            <w:pPr>
              <w:jc w:val="center"/>
              <w:rPr>
                <w:rFonts w:ascii="Sylfaen" w:hAnsi="Sylfaen"/>
                <w:b/>
              </w:rPr>
            </w:pPr>
            <w:r w:rsidRPr="005B7C5C">
              <w:rPr>
                <w:rFonts w:ascii="Sylfaen" w:hAnsi="Sylfaen"/>
                <w:b/>
              </w:rPr>
              <w:t>1.547.954,13</w:t>
            </w:r>
          </w:p>
        </w:tc>
        <w:tc>
          <w:tcPr>
            <w:tcW w:w="2708" w:type="dxa"/>
          </w:tcPr>
          <w:p w14:paraId="32C1029E" w14:textId="6FF39A60" w:rsidR="005B7C5C" w:rsidRPr="005B7C5C" w:rsidRDefault="005B7C5C" w:rsidP="005B7C5C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161.695,75</w:t>
            </w:r>
          </w:p>
        </w:tc>
      </w:tr>
    </w:tbl>
    <w:p w14:paraId="1B00A0FF" w14:textId="77777777" w:rsidR="005B7C5C" w:rsidRPr="005B7C5C" w:rsidRDefault="005B7C5C" w:rsidP="00527097">
      <w:pPr>
        <w:spacing w:after="0"/>
        <w:jc w:val="center"/>
        <w:rPr>
          <w:rFonts w:ascii="Sylfaen" w:hAnsi="Sylfaen"/>
        </w:rPr>
      </w:pPr>
    </w:p>
    <w:p w14:paraId="7DC2D433" w14:textId="1837428C" w:rsidR="00CB3C2B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lastRenderedPageBreak/>
        <w:t>III.</w:t>
      </w:r>
    </w:p>
    <w:p w14:paraId="365392DA" w14:textId="307EE516" w:rsidR="00527097" w:rsidRPr="005B7C5C" w:rsidRDefault="00527097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>Ov</w:t>
      </w:r>
      <w:r w:rsidR="0020196B" w:rsidRPr="005B7C5C">
        <w:rPr>
          <w:rFonts w:ascii="Sylfaen" w:hAnsi="Sylfaen"/>
        </w:rPr>
        <w:t>e I.</w:t>
      </w:r>
      <w:r w:rsidRPr="005B7C5C">
        <w:rPr>
          <w:rFonts w:ascii="Sylfaen" w:hAnsi="Sylfaen"/>
        </w:rPr>
        <w:t xml:space="preserve"> Izmjen</w:t>
      </w:r>
      <w:r w:rsidR="001011A2" w:rsidRPr="005B7C5C">
        <w:rPr>
          <w:rFonts w:ascii="Sylfaen" w:hAnsi="Sylfaen"/>
        </w:rPr>
        <w:t>e i dopune</w:t>
      </w:r>
      <w:r w:rsidRPr="005B7C5C">
        <w:rPr>
          <w:rFonts w:ascii="Sylfaen" w:hAnsi="Sylfaen"/>
        </w:rPr>
        <w:t xml:space="preserve"> Programa stupa</w:t>
      </w:r>
      <w:r w:rsidR="0020196B" w:rsidRPr="005B7C5C">
        <w:rPr>
          <w:rFonts w:ascii="Sylfaen" w:hAnsi="Sylfaen"/>
        </w:rPr>
        <w:t>ju</w:t>
      </w:r>
      <w:r w:rsidRPr="005B7C5C">
        <w:rPr>
          <w:rFonts w:ascii="Sylfaen" w:hAnsi="Sylfaen"/>
        </w:rPr>
        <w:t xml:space="preserve"> na snagu osmog dana od dana objave u „Glasniku Zagrebačke županije“. </w:t>
      </w:r>
    </w:p>
    <w:p w14:paraId="3F358572" w14:textId="77777777" w:rsidR="00527097" w:rsidRPr="005B7C5C" w:rsidRDefault="00527097" w:rsidP="00DD2941">
      <w:pPr>
        <w:spacing w:after="0"/>
        <w:jc w:val="both"/>
        <w:rPr>
          <w:rFonts w:ascii="Sylfaen" w:hAnsi="Sylfaen"/>
        </w:rPr>
      </w:pPr>
    </w:p>
    <w:p w14:paraId="034D2E80" w14:textId="41AAD1C5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>KLASA:</w:t>
      </w:r>
      <w:r w:rsidR="006129A5" w:rsidRPr="005B7C5C">
        <w:rPr>
          <w:rFonts w:ascii="Sylfaen" w:hAnsi="Sylfaen"/>
        </w:rPr>
        <w:t xml:space="preserve"> 363-01/2</w:t>
      </w:r>
      <w:r w:rsidR="005B7C5C" w:rsidRPr="005B7C5C">
        <w:rPr>
          <w:rFonts w:ascii="Sylfaen" w:hAnsi="Sylfaen"/>
        </w:rPr>
        <w:t>5</w:t>
      </w:r>
      <w:r w:rsidR="006129A5" w:rsidRPr="005B7C5C">
        <w:rPr>
          <w:rFonts w:ascii="Sylfaen" w:hAnsi="Sylfaen"/>
        </w:rPr>
        <w:t>-01/</w:t>
      </w:r>
      <w:r w:rsidR="002A0A96">
        <w:rPr>
          <w:rFonts w:ascii="Sylfaen" w:hAnsi="Sylfaen"/>
        </w:rPr>
        <w:t>44</w:t>
      </w:r>
      <w:bookmarkStart w:id="0" w:name="_GoBack"/>
      <w:bookmarkEnd w:id="0"/>
    </w:p>
    <w:p w14:paraId="42FD8DEF" w14:textId="6FE3C28C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>URBROJ:</w:t>
      </w:r>
      <w:r w:rsidR="006129A5" w:rsidRPr="005B7C5C">
        <w:rPr>
          <w:rFonts w:ascii="Sylfaen" w:hAnsi="Sylfaen"/>
        </w:rPr>
        <w:t xml:space="preserve"> 238-5/01-2</w:t>
      </w:r>
      <w:r w:rsidR="005B7C5C" w:rsidRPr="005B7C5C">
        <w:rPr>
          <w:rFonts w:ascii="Sylfaen" w:hAnsi="Sylfaen"/>
        </w:rPr>
        <w:t>5</w:t>
      </w:r>
      <w:r w:rsidR="006129A5" w:rsidRPr="005B7C5C">
        <w:rPr>
          <w:rFonts w:ascii="Sylfaen" w:hAnsi="Sylfaen"/>
        </w:rPr>
        <w:t>-1</w:t>
      </w:r>
    </w:p>
    <w:p w14:paraId="143AF4D4" w14:textId="42F06966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 xml:space="preserve">Dubrava, </w:t>
      </w:r>
      <w:r w:rsidR="0030663A">
        <w:rPr>
          <w:rFonts w:ascii="Sylfaen" w:hAnsi="Sylfaen"/>
        </w:rPr>
        <w:t>19. prosinca</w:t>
      </w:r>
      <w:r w:rsidR="005B7C5C" w:rsidRPr="005B7C5C">
        <w:rPr>
          <w:rFonts w:ascii="Sylfaen" w:hAnsi="Sylfaen"/>
        </w:rPr>
        <w:t xml:space="preserve"> 2025. </w:t>
      </w:r>
      <w:r w:rsidRPr="005B7C5C">
        <w:rPr>
          <w:rFonts w:ascii="Sylfaen" w:hAnsi="Sylfaen"/>
        </w:rPr>
        <w:t>godine</w:t>
      </w:r>
    </w:p>
    <w:p w14:paraId="34CF1BD1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REPUBLIKA HRVATSKA</w:t>
      </w:r>
    </w:p>
    <w:p w14:paraId="086B009D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ZAGREBAČKA ŽUPANIJA</w:t>
      </w:r>
    </w:p>
    <w:p w14:paraId="0C0338CB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OPĆINA DUBRAVA</w:t>
      </w:r>
    </w:p>
    <w:p w14:paraId="72A6683C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Općinsko vijeće</w:t>
      </w:r>
    </w:p>
    <w:p w14:paraId="74F9B13E" w14:textId="77777777" w:rsidR="00527097" w:rsidRPr="005B7C5C" w:rsidRDefault="00527097" w:rsidP="00527097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>PREDSJEDNIK:</w:t>
      </w:r>
    </w:p>
    <w:p w14:paraId="2A1183A6" w14:textId="77777777" w:rsidR="00527097" w:rsidRPr="005B7C5C" w:rsidRDefault="00527097" w:rsidP="00527097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>Darko Rajtar</w:t>
      </w:r>
    </w:p>
    <w:sectPr w:rsidR="00527097" w:rsidRPr="005B7C5C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333ED"/>
    <w:multiLevelType w:val="hybridMultilevel"/>
    <w:tmpl w:val="55AAEDC0"/>
    <w:lvl w:ilvl="0" w:tplc="DA52FAA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803002"/>
    <w:multiLevelType w:val="hybridMultilevel"/>
    <w:tmpl w:val="10F6EFAE"/>
    <w:lvl w:ilvl="0" w:tplc="D66A2C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F7A32"/>
    <w:multiLevelType w:val="hybridMultilevel"/>
    <w:tmpl w:val="A17466D4"/>
    <w:lvl w:ilvl="0" w:tplc="D43CA47C">
      <w:start w:val="65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611A8"/>
    <w:multiLevelType w:val="hybridMultilevel"/>
    <w:tmpl w:val="2B4C5DA8"/>
    <w:lvl w:ilvl="0" w:tplc="792A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3F6C"/>
    <w:multiLevelType w:val="hybridMultilevel"/>
    <w:tmpl w:val="A1B89B78"/>
    <w:lvl w:ilvl="0" w:tplc="149E6802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BE351C"/>
    <w:multiLevelType w:val="hybridMultilevel"/>
    <w:tmpl w:val="245055D4"/>
    <w:lvl w:ilvl="0" w:tplc="57BA1364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9540AE"/>
    <w:multiLevelType w:val="hybridMultilevel"/>
    <w:tmpl w:val="7F8C915A"/>
    <w:lvl w:ilvl="0" w:tplc="ECBA4C1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1217F8B"/>
    <w:multiLevelType w:val="hybridMultilevel"/>
    <w:tmpl w:val="EA041ECC"/>
    <w:lvl w:ilvl="0" w:tplc="8A9E69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6D"/>
    <w:rsid w:val="00024AD8"/>
    <w:rsid w:val="00052274"/>
    <w:rsid w:val="000921E2"/>
    <w:rsid w:val="000D70D7"/>
    <w:rsid w:val="000E0E47"/>
    <w:rsid w:val="001011A2"/>
    <w:rsid w:val="001E7F7B"/>
    <w:rsid w:val="001F227E"/>
    <w:rsid w:val="0020196B"/>
    <w:rsid w:val="002A0A96"/>
    <w:rsid w:val="002A22EC"/>
    <w:rsid w:val="002C6F3A"/>
    <w:rsid w:val="002E1899"/>
    <w:rsid w:val="0030663A"/>
    <w:rsid w:val="00331BEA"/>
    <w:rsid w:val="003B38A3"/>
    <w:rsid w:val="003B567D"/>
    <w:rsid w:val="004B0874"/>
    <w:rsid w:val="00527097"/>
    <w:rsid w:val="00547D74"/>
    <w:rsid w:val="00565ACF"/>
    <w:rsid w:val="005B7C5C"/>
    <w:rsid w:val="005D3694"/>
    <w:rsid w:val="006129A5"/>
    <w:rsid w:val="00662102"/>
    <w:rsid w:val="006747A6"/>
    <w:rsid w:val="006B5B27"/>
    <w:rsid w:val="00771DD6"/>
    <w:rsid w:val="007A1C30"/>
    <w:rsid w:val="00856A7E"/>
    <w:rsid w:val="008949F4"/>
    <w:rsid w:val="008A206D"/>
    <w:rsid w:val="008B1179"/>
    <w:rsid w:val="008D7174"/>
    <w:rsid w:val="00953D34"/>
    <w:rsid w:val="00A25813"/>
    <w:rsid w:val="00A57617"/>
    <w:rsid w:val="00A60F12"/>
    <w:rsid w:val="00AE29AF"/>
    <w:rsid w:val="00B4601D"/>
    <w:rsid w:val="00B50D89"/>
    <w:rsid w:val="00B9506F"/>
    <w:rsid w:val="00BD67C1"/>
    <w:rsid w:val="00CB3C2B"/>
    <w:rsid w:val="00CC2E47"/>
    <w:rsid w:val="00DD2941"/>
    <w:rsid w:val="00E33545"/>
    <w:rsid w:val="00E5225D"/>
    <w:rsid w:val="00F26E96"/>
    <w:rsid w:val="00F379E6"/>
    <w:rsid w:val="00F54419"/>
    <w:rsid w:val="00F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F5EF"/>
  <w15:docId w15:val="{7602B37E-86C8-4E14-870E-C3D91122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B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26E96"/>
    <w:pPr>
      <w:ind w:left="720"/>
      <w:contextualSpacing/>
    </w:pPr>
  </w:style>
  <w:style w:type="paragraph" w:styleId="Tijeloteksta">
    <w:name w:val="Body Text"/>
    <w:basedOn w:val="Normal"/>
    <w:link w:val="TijelotekstaChar"/>
    <w:unhideWhenUsed/>
    <w:rsid w:val="005B7C5C"/>
    <w:pPr>
      <w:spacing w:after="0" w:line="240" w:lineRule="auto"/>
    </w:pPr>
    <w:rPr>
      <w:rFonts w:ascii="HRTimes" w:eastAsia="Times New Roman" w:hAnsi="HRTimes" w:cs="Times New Roman"/>
      <w:sz w:val="24"/>
      <w:szCs w:val="24"/>
      <w:lang w:val="en-GB"/>
    </w:rPr>
  </w:style>
  <w:style w:type="character" w:customStyle="1" w:styleId="TijelotekstaChar">
    <w:name w:val="Tijelo teksta Char"/>
    <w:basedOn w:val="Zadanifontodlomka"/>
    <w:link w:val="Tijeloteksta"/>
    <w:rsid w:val="005B7C5C"/>
    <w:rPr>
      <w:rFonts w:ascii="HRTimes" w:eastAsia="Times New Roman" w:hAnsi="HRTimes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4</cp:revision>
  <dcterms:created xsi:type="dcterms:W3CDTF">2025-12-12T08:35:00Z</dcterms:created>
  <dcterms:modified xsi:type="dcterms:W3CDTF">2025-12-22T11:37:00Z</dcterms:modified>
</cp:coreProperties>
</file>